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5E" w:rsidRPr="00B10FF8" w:rsidRDefault="002A505E">
      <w:pPr>
        <w:rPr>
          <w:rFonts w:ascii="Times New Roman" w:hAnsi="Times New Roman"/>
          <w:b/>
          <w:i/>
          <w:color w:val="FF0000"/>
          <w:sz w:val="22"/>
          <w:szCs w:val="22"/>
          <w:lang w:val="en-US"/>
        </w:rPr>
      </w:pPr>
      <w:r w:rsidRPr="00B10FF8">
        <w:rPr>
          <w:rFonts w:ascii="Times New Roman" w:hAnsi="Times New Roman"/>
          <w:b/>
          <w:i/>
          <w:color w:val="FF0000"/>
          <w:sz w:val="22"/>
          <w:szCs w:val="22"/>
          <w:lang w:val="en-US"/>
        </w:rPr>
        <w:t>Psychology for Social Scientists: Outline</w:t>
      </w:r>
      <w:r w:rsidR="000431F2" w:rsidRPr="00B10FF8">
        <w:rPr>
          <w:rFonts w:ascii="Times New Roman" w:hAnsi="Times New Roman"/>
          <w:b/>
          <w:i/>
          <w:color w:val="FF0000"/>
          <w:sz w:val="22"/>
          <w:szCs w:val="22"/>
          <w:lang w:val="en-US"/>
        </w:rPr>
        <w:t xml:space="preserve"> and readings</w:t>
      </w:r>
    </w:p>
    <w:p w:rsidR="00B10FF8" w:rsidRPr="00B10FF8" w:rsidRDefault="00B10FF8">
      <w:pPr>
        <w:rPr>
          <w:rFonts w:ascii="Times New Roman" w:hAnsi="Times New Roman"/>
          <w:b/>
          <w:i/>
          <w:color w:val="FF0000"/>
          <w:sz w:val="22"/>
          <w:szCs w:val="22"/>
          <w:lang w:val="en-US"/>
        </w:rPr>
      </w:pPr>
    </w:p>
    <w:p w:rsidR="00B10FF8" w:rsidRPr="00B10FF8" w:rsidRDefault="00B10FF8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>Jana Bašnáková</w:t>
      </w:r>
    </w:p>
    <w:p w:rsidR="00B10FF8" w:rsidRPr="00B10FF8" w:rsidRDefault="00B10FF8">
      <w:pPr>
        <w:rPr>
          <w:rFonts w:ascii="Times New Roman" w:hAnsi="Times New Roman"/>
          <w:i/>
          <w:sz w:val="22"/>
          <w:szCs w:val="22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Institute of Experimental Psychology, </w:t>
      </w:r>
      <w:r w:rsidRPr="00B10FF8">
        <w:rPr>
          <w:rFonts w:ascii="Times New Roman" w:hAnsi="Times New Roman"/>
          <w:i/>
          <w:sz w:val="22"/>
          <w:szCs w:val="22"/>
          <w:shd w:val="clear" w:color="auto" w:fill="FFFFFF"/>
        </w:rPr>
        <w:t>Centre of Social and Psychological Sciences SASc</w:t>
      </w:r>
    </w:p>
    <w:p w:rsidR="009B6208" w:rsidRPr="00B10FF8" w:rsidRDefault="009B6208">
      <w:pPr>
        <w:rPr>
          <w:rFonts w:ascii="Times New Roman" w:hAnsi="Times New Roman"/>
          <w:sz w:val="22"/>
          <w:szCs w:val="22"/>
          <w:lang w:val="en-US"/>
        </w:rPr>
      </w:pPr>
    </w:p>
    <w:p w:rsidR="00D82262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1. </w:t>
      </w:r>
      <w:r w:rsidR="009B6208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The Social Self and </w:t>
      </w:r>
      <w:r w:rsidR="00D82262" w:rsidRPr="00B10FF8">
        <w:rPr>
          <w:rFonts w:ascii="Times New Roman" w:hAnsi="Times New Roman"/>
          <w:b/>
          <w:i/>
          <w:sz w:val="22"/>
          <w:szCs w:val="22"/>
          <w:lang w:val="en-US"/>
        </w:rPr>
        <w:t>Social Cognition</w:t>
      </w:r>
    </w:p>
    <w:p w:rsidR="009B6208" w:rsidRPr="00B10FF8" w:rsidRDefault="00D82262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Thin</w:t>
      </w:r>
      <w:r w:rsidR="00B34780" w:rsidRPr="00B10FF8">
        <w:rPr>
          <w:rFonts w:ascii="Times New Roman" w:hAnsi="Times New Roman"/>
          <w:sz w:val="22"/>
          <w:szCs w:val="22"/>
          <w:lang w:val="en-US"/>
        </w:rPr>
        <w:t>king about people and situations; the power of the situation; a</w:t>
      </w:r>
      <w:r w:rsidRPr="00B10FF8">
        <w:rPr>
          <w:rFonts w:ascii="Times New Roman" w:hAnsi="Times New Roman"/>
          <w:sz w:val="22"/>
          <w:szCs w:val="22"/>
          <w:lang w:val="en-US"/>
        </w:rPr>
        <w:t xml:space="preserve">ttribution biases, </w:t>
      </w:r>
      <w:r w:rsidR="00A23839" w:rsidRPr="00B10FF8">
        <w:rPr>
          <w:rFonts w:ascii="Times New Roman" w:hAnsi="Times New Roman"/>
          <w:sz w:val="22"/>
          <w:szCs w:val="22"/>
          <w:lang w:val="en-US"/>
        </w:rPr>
        <w:t xml:space="preserve">the fundamental attribution error. </w:t>
      </w:r>
      <w:r w:rsidR="00B34780" w:rsidRPr="00B10FF8">
        <w:rPr>
          <w:rFonts w:ascii="Times New Roman" w:hAnsi="Times New Roman"/>
          <w:sz w:val="22"/>
          <w:szCs w:val="22"/>
          <w:lang w:val="en-US"/>
        </w:rPr>
        <w:t xml:space="preserve">Theory of Mind. </w:t>
      </w:r>
      <w:r w:rsidR="009B6208" w:rsidRPr="00B10FF8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912617" w:rsidRPr="00B10FF8">
        <w:rPr>
          <w:rFonts w:ascii="Times New Roman" w:hAnsi="Times New Roman"/>
          <w:sz w:val="22"/>
          <w:szCs w:val="22"/>
          <w:lang w:val="en-US"/>
        </w:rPr>
        <w:t xml:space="preserve">The accuracy of self-concept and presenting the Self online. </w:t>
      </w:r>
    </w:p>
    <w:p w:rsidR="00B34780" w:rsidRPr="00B10FF8" w:rsidRDefault="00B34780">
      <w:pPr>
        <w:rPr>
          <w:rFonts w:ascii="Times New Roman" w:hAnsi="Times New Roman"/>
          <w:sz w:val="22"/>
          <w:szCs w:val="22"/>
          <w:lang w:val="en-US"/>
        </w:rPr>
      </w:pPr>
    </w:p>
    <w:p w:rsidR="00B34780" w:rsidRPr="00B10FF8" w:rsidRDefault="00B34780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B34780" w:rsidRPr="00B10FF8" w:rsidRDefault="00B34780" w:rsidP="00B34780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Chapter 1 from Social Psychology (4th Edition). Authors: Gilovich, Keltner, Chen &amp; Nisbett. Publisher: W. W. Norton &amp; Company, Inc. </w:t>
      </w:r>
    </w:p>
    <w:p w:rsidR="00EE57C3" w:rsidRPr="00B10FF8" w:rsidRDefault="00EE57C3" w:rsidP="00EE57C3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Chapter 4 from The Social Animal (2011, 11th edition). Elliot Aronson. Worth Publishers.</w:t>
      </w:r>
    </w:p>
    <w:p w:rsidR="00B34780" w:rsidRPr="00B10FF8" w:rsidRDefault="00B34780">
      <w:pPr>
        <w:rPr>
          <w:rFonts w:ascii="Times New Roman" w:hAnsi="Times New Roman"/>
          <w:sz w:val="22"/>
          <w:szCs w:val="22"/>
          <w:lang w:val="en-US"/>
        </w:rPr>
      </w:pPr>
    </w:p>
    <w:p w:rsidR="009B6208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2. </w:t>
      </w:r>
      <w:r w:rsidR="009B6208" w:rsidRPr="00B10FF8">
        <w:rPr>
          <w:rFonts w:ascii="Times New Roman" w:hAnsi="Times New Roman"/>
          <w:b/>
          <w:i/>
          <w:sz w:val="22"/>
          <w:szCs w:val="22"/>
          <w:lang w:val="en-US"/>
        </w:rPr>
        <w:t>Attitudes and Behavior</w:t>
      </w:r>
    </w:p>
    <w:p w:rsidR="000431F2" w:rsidRPr="00B10FF8" w:rsidRDefault="003A4715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Components of attitudes. </w:t>
      </w:r>
      <w:r w:rsidR="000431F2" w:rsidRPr="00B10FF8">
        <w:rPr>
          <w:rFonts w:ascii="Times New Roman" w:hAnsi="Times New Roman"/>
          <w:sz w:val="22"/>
          <w:szCs w:val="22"/>
          <w:lang w:val="en-US"/>
        </w:rPr>
        <w:t xml:space="preserve">Do attitudes predict behavior or is it the other way around? </w:t>
      </w:r>
      <w:r w:rsidRPr="00B10FF8">
        <w:rPr>
          <w:rFonts w:ascii="Times New Roman" w:hAnsi="Times New Roman"/>
          <w:sz w:val="22"/>
          <w:szCs w:val="22"/>
          <w:lang w:val="en-US"/>
        </w:rPr>
        <w:t xml:space="preserve">Cognitive dissonance. Measuring attitudes. </w:t>
      </w:r>
    </w:p>
    <w:p w:rsidR="003A4715" w:rsidRPr="00B10FF8" w:rsidRDefault="003A4715">
      <w:pPr>
        <w:rPr>
          <w:rFonts w:ascii="Times New Roman" w:hAnsi="Times New Roman"/>
          <w:sz w:val="22"/>
          <w:szCs w:val="22"/>
          <w:lang w:val="en-US"/>
        </w:rPr>
      </w:pPr>
    </w:p>
    <w:p w:rsidR="000431F2" w:rsidRPr="00B10FF8" w:rsidRDefault="000431F2" w:rsidP="000431F2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0431F2" w:rsidRPr="00B10FF8" w:rsidRDefault="000431F2" w:rsidP="00043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Chapter 7 from Social Psychology (4th Edition). Authors: Gilovich, Keltner, Chen &amp; Nisbett. Publisher: W. W. Norton &amp; Company, Inc. </w:t>
      </w:r>
    </w:p>
    <w:p w:rsidR="009B6208" w:rsidRPr="00B10FF8" w:rsidRDefault="009B6208">
      <w:pPr>
        <w:rPr>
          <w:rFonts w:ascii="Times New Roman" w:hAnsi="Times New Roman"/>
          <w:b/>
          <w:sz w:val="22"/>
          <w:szCs w:val="22"/>
          <w:lang w:val="en-US"/>
        </w:rPr>
      </w:pPr>
    </w:p>
    <w:p w:rsidR="009B6208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3. </w:t>
      </w:r>
      <w:r w:rsidR="00D82262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Stereotyping, </w:t>
      </w:r>
      <w:r w:rsidR="009B6208" w:rsidRPr="00B10FF8">
        <w:rPr>
          <w:rFonts w:ascii="Times New Roman" w:hAnsi="Times New Roman"/>
          <w:b/>
          <w:i/>
          <w:sz w:val="22"/>
          <w:szCs w:val="22"/>
          <w:lang w:val="en-US"/>
        </w:rPr>
        <w:t>Prejudice</w:t>
      </w:r>
      <w:r w:rsidR="00D82262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 and Discrimination</w:t>
      </w:r>
    </w:p>
    <w:p w:rsidR="00A23839" w:rsidRPr="00B10FF8" w:rsidRDefault="00F47512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Why are we biased against certain groups and how can we minimize our prejudice? </w:t>
      </w:r>
      <w:r w:rsidR="00A23839" w:rsidRPr="00B10FF8">
        <w:rPr>
          <w:rFonts w:ascii="Times New Roman" w:hAnsi="Times New Roman"/>
          <w:sz w:val="22"/>
          <w:szCs w:val="22"/>
          <w:lang w:val="en-US"/>
        </w:rPr>
        <w:t xml:space="preserve">Schemas and stereotypes. </w:t>
      </w:r>
      <w:r w:rsidR="00CF58EA" w:rsidRPr="00B10FF8">
        <w:rPr>
          <w:rFonts w:ascii="Times New Roman" w:hAnsi="Times New Roman"/>
          <w:sz w:val="22"/>
          <w:szCs w:val="22"/>
          <w:lang w:val="en-US"/>
        </w:rPr>
        <w:t xml:space="preserve">Intergroup bias. </w:t>
      </w:r>
      <w:r w:rsidRPr="00B10FF8">
        <w:rPr>
          <w:rFonts w:ascii="Times New Roman" w:hAnsi="Times New Roman"/>
          <w:sz w:val="22"/>
          <w:szCs w:val="22"/>
          <w:lang w:val="en-US"/>
        </w:rPr>
        <w:t xml:space="preserve">Social identity theory. Contact theory of prejudice. </w:t>
      </w:r>
      <w:r w:rsidR="00216C4E" w:rsidRPr="00B10FF8">
        <w:rPr>
          <w:rFonts w:ascii="Times New Roman" w:hAnsi="Times New Roman"/>
          <w:sz w:val="22"/>
          <w:szCs w:val="22"/>
          <w:lang w:val="en-US"/>
        </w:rPr>
        <w:t xml:space="preserve">Combatting racism. </w:t>
      </w:r>
    </w:p>
    <w:p w:rsidR="003A4715" w:rsidRPr="00B10FF8" w:rsidRDefault="003A4715">
      <w:pPr>
        <w:rPr>
          <w:rFonts w:ascii="Times New Roman" w:hAnsi="Times New Roman"/>
          <w:sz w:val="22"/>
          <w:szCs w:val="22"/>
          <w:lang w:val="en-US"/>
        </w:rPr>
      </w:pPr>
    </w:p>
    <w:p w:rsidR="003A4715" w:rsidRPr="00B10FF8" w:rsidRDefault="003A4715" w:rsidP="003A4715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3A4715" w:rsidRPr="00B10FF8" w:rsidRDefault="003A4715" w:rsidP="003A4715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Chapter </w:t>
      </w:r>
      <w:r w:rsidR="00F47512" w:rsidRPr="00B10FF8">
        <w:rPr>
          <w:rFonts w:ascii="Times New Roman" w:hAnsi="Times New Roman"/>
          <w:sz w:val="22"/>
          <w:szCs w:val="22"/>
          <w:lang w:val="en-US"/>
        </w:rPr>
        <w:t>11</w:t>
      </w:r>
      <w:r w:rsidRPr="00B10FF8">
        <w:rPr>
          <w:rFonts w:ascii="Times New Roman" w:hAnsi="Times New Roman"/>
          <w:sz w:val="22"/>
          <w:szCs w:val="22"/>
          <w:lang w:val="en-US"/>
        </w:rPr>
        <w:t xml:space="preserve"> from Social Psychology (4th Edition). Authors: Gilovich, Keltner, Chen &amp; Nisbett. Publisher: W. W. Norton &amp; Company, Inc. </w:t>
      </w:r>
    </w:p>
    <w:p w:rsidR="003A4715" w:rsidRPr="00B10FF8" w:rsidRDefault="00F47512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Chapter 7 from The Social Animal (2011, 11th edition). Elliot Aronson. Worth Publishers.</w:t>
      </w:r>
    </w:p>
    <w:p w:rsidR="009B6208" w:rsidRPr="00B10FF8" w:rsidRDefault="009B6208">
      <w:pPr>
        <w:rPr>
          <w:rFonts w:ascii="Times New Roman" w:hAnsi="Times New Roman"/>
          <w:b/>
          <w:sz w:val="22"/>
          <w:szCs w:val="22"/>
          <w:lang w:val="en-US"/>
        </w:rPr>
      </w:pPr>
    </w:p>
    <w:p w:rsidR="00D82262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4. </w:t>
      </w:r>
      <w:r w:rsidR="00516458" w:rsidRPr="00B10FF8">
        <w:rPr>
          <w:rFonts w:ascii="Times New Roman" w:hAnsi="Times New Roman"/>
          <w:b/>
          <w:i/>
          <w:sz w:val="22"/>
          <w:szCs w:val="22"/>
          <w:lang w:val="en-US"/>
        </w:rPr>
        <w:t>Aggression, Altruism and Cooperation</w:t>
      </w:r>
    </w:p>
    <w:p w:rsidR="00216C4E" w:rsidRPr="00B10FF8" w:rsidRDefault="00216C4E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Why, and under what circumstances, do people behave aggressively? What can be done to mitigate it? Conflict and peacemaking. </w:t>
      </w:r>
      <w:r w:rsidR="009A79BB" w:rsidRPr="00B10FF8">
        <w:rPr>
          <w:rFonts w:ascii="Times New Roman" w:hAnsi="Times New Roman"/>
          <w:sz w:val="22"/>
          <w:szCs w:val="22"/>
          <w:lang w:val="en-US"/>
        </w:rPr>
        <w:t xml:space="preserve">Why do people help others? Situational determinants of cooperation. </w:t>
      </w:r>
    </w:p>
    <w:p w:rsidR="00F47512" w:rsidRPr="00B10FF8" w:rsidRDefault="00F47512">
      <w:pPr>
        <w:rPr>
          <w:rFonts w:ascii="Times New Roman" w:hAnsi="Times New Roman"/>
          <w:sz w:val="22"/>
          <w:szCs w:val="22"/>
          <w:lang w:val="en-US"/>
        </w:rPr>
      </w:pPr>
    </w:p>
    <w:p w:rsidR="00216C4E" w:rsidRPr="00B10FF8" w:rsidRDefault="00216C4E" w:rsidP="00216C4E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9400BF" w:rsidRPr="00B10FF8" w:rsidRDefault="009400BF" w:rsidP="009400BF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Chapters 13 and 14 from Social Psychology (4th Edition). Authors: Gilovich, Keltner, Chen &amp; Nisbett. Publisher: W. W. Norton &amp; Company, Inc. </w:t>
      </w:r>
    </w:p>
    <w:p w:rsidR="009400BF" w:rsidRPr="00B10FF8" w:rsidRDefault="009400BF" w:rsidP="009400BF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Chapter 6 from The Social Animal (2011, 11th edition). Elliot Aronson. Worth Publishers.</w:t>
      </w:r>
    </w:p>
    <w:p w:rsidR="00216C4E" w:rsidRPr="00B10FF8" w:rsidRDefault="00216C4E">
      <w:pPr>
        <w:rPr>
          <w:rFonts w:ascii="Times New Roman" w:hAnsi="Times New Roman"/>
          <w:b/>
          <w:i/>
          <w:sz w:val="22"/>
          <w:szCs w:val="22"/>
          <w:lang w:val="en-US"/>
        </w:rPr>
      </w:pPr>
    </w:p>
    <w:p w:rsidR="00516458" w:rsidRPr="00B10FF8" w:rsidRDefault="00516458">
      <w:pPr>
        <w:rPr>
          <w:rFonts w:ascii="Times New Roman" w:hAnsi="Times New Roman"/>
          <w:b/>
          <w:sz w:val="22"/>
          <w:szCs w:val="22"/>
          <w:lang w:val="en-US"/>
        </w:rPr>
      </w:pPr>
    </w:p>
    <w:p w:rsidR="009B6208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5. </w:t>
      </w:r>
      <w:r w:rsidR="00905ACE" w:rsidRPr="00B10FF8">
        <w:rPr>
          <w:rFonts w:ascii="Times New Roman" w:hAnsi="Times New Roman"/>
          <w:b/>
          <w:i/>
          <w:sz w:val="22"/>
          <w:szCs w:val="22"/>
          <w:lang w:val="en-US"/>
        </w:rPr>
        <w:t>Groups and Social Influence</w:t>
      </w:r>
    </w:p>
    <w:p w:rsidR="00905ACE" w:rsidRPr="00B10FF8" w:rsidRDefault="00A23839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The Minimal group paradigm. </w:t>
      </w:r>
      <w:r w:rsidR="00F47512" w:rsidRPr="00B10FF8">
        <w:rPr>
          <w:rFonts w:ascii="Times New Roman" w:hAnsi="Times New Roman"/>
          <w:sz w:val="22"/>
          <w:szCs w:val="22"/>
          <w:lang w:val="en-US"/>
        </w:rPr>
        <w:t xml:space="preserve">Group decision-making, leadership and power. The psychology of crowds. </w:t>
      </w:r>
      <w:r w:rsidR="00A44DA2" w:rsidRPr="00B10FF8">
        <w:rPr>
          <w:rFonts w:ascii="Times New Roman" w:hAnsi="Times New Roman"/>
          <w:sz w:val="22"/>
          <w:szCs w:val="22"/>
          <w:lang w:val="en-US"/>
        </w:rPr>
        <w:t>Conformity and obedience.</w:t>
      </w:r>
    </w:p>
    <w:p w:rsidR="00F47512" w:rsidRPr="00B10FF8" w:rsidRDefault="00F47512">
      <w:pPr>
        <w:rPr>
          <w:rFonts w:ascii="Times New Roman" w:hAnsi="Times New Roman"/>
          <w:sz w:val="22"/>
          <w:szCs w:val="22"/>
          <w:lang w:val="en-US"/>
        </w:rPr>
      </w:pPr>
    </w:p>
    <w:p w:rsidR="00F47512" w:rsidRPr="00B10FF8" w:rsidRDefault="00F47512" w:rsidP="00F47512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F47512" w:rsidRPr="00B10FF8" w:rsidRDefault="00F47512" w:rsidP="00F4751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Chapter 12 from Social Psychology (4th Edition). Authors: Gilovich, Keltner, Chen &amp; Nisbett. Publisher: W. W. Norton &amp; Company, Inc. </w:t>
      </w:r>
    </w:p>
    <w:p w:rsidR="00A44DA2" w:rsidRPr="00B10FF8" w:rsidRDefault="00A44DA2" w:rsidP="00A44DA2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Chapter 2 from The Social Animal (2011, 11th edition). Elliot Aronson. Worth Publishers.</w:t>
      </w:r>
    </w:p>
    <w:p w:rsidR="00F47512" w:rsidRPr="00B10FF8" w:rsidRDefault="00F47512">
      <w:pPr>
        <w:rPr>
          <w:rFonts w:ascii="Times New Roman" w:hAnsi="Times New Roman"/>
          <w:sz w:val="22"/>
          <w:szCs w:val="22"/>
          <w:lang w:val="en-US"/>
        </w:rPr>
      </w:pPr>
    </w:p>
    <w:p w:rsidR="00C541F2" w:rsidRPr="00B10FF8" w:rsidRDefault="00C541F2">
      <w:pPr>
        <w:rPr>
          <w:rFonts w:ascii="Times New Roman" w:hAnsi="Times New Roman"/>
          <w:sz w:val="22"/>
          <w:szCs w:val="22"/>
          <w:lang w:val="en-US"/>
        </w:rPr>
      </w:pPr>
    </w:p>
    <w:p w:rsidR="00C541F2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6. </w:t>
      </w:r>
      <w:r w:rsidR="00C541F2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Language of Propaganda </w:t>
      </w:r>
    </w:p>
    <w:p w:rsidR="002031A7" w:rsidRPr="00B10FF8" w:rsidRDefault="002031A7" w:rsidP="002031A7">
      <w:pPr>
        <w:pStyle w:val="NoSpacing"/>
        <w:rPr>
          <w:rFonts w:ascii="Times New Roman" w:hAnsi="Times New Roman"/>
          <w:bCs/>
        </w:rPr>
      </w:pPr>
      <w:r w:rsidRPr="00B10FF8">
        <w:rPr>
          <w:rFonts w:ascii="Times New Roman" w:hAnsi="Times New Roman"/>
          <w:bCs/>
        </w:rPr>
        <w:t xml:space="preserve">We will review some of the ways that language is used to manipulate and </w:t>
      </w:r>
      <w:r w:rsidR="00BE3A37" w:rsidRPr="00B10FF8">
        <w:rPr>
          <w:rFonts w:ascii="Times New Roman" w:hAnsi="Times New Roman"/>
          <w:bCs/>
        </w:rPr>
        <w:t xml:space="preserve">alter reality, both for commercial and political purposes. </w:t>
      </w:r>
      <w:r w:rsidR="0039669E" w:rsidRPr="00B10FF8">
        <w:rPr>
          <w:rFonts w:ascii="Times New Roman" w:hAnsi="Times New Roman"/>
          <w:bCs/>
        </w:rPr>
        <w:t xml:space="preserve">What properties of language and our thinking enable such manipulative uses? Includes practical exercises. </w:t>
      </w:r>
    </w:p>
    <w:p w:rsidR="002031A7" w:rsidRPr="00B10FF8" w:rsidRDefault="002031A7">
      <w:pPr>
        <w:rPr>
          <w:rFonts w:ascii="Times New Roman" w:hAnsi="Times New Roman"/>
          <w:sz w:val="22"/>
          <w:szCs w:val="22"/>
          <w:lang w:val="en-US"/>
        </w:rPr>
      </w:pPr>
    </w:p>
    <w:p w:rsidR="0039669E" w:rsidRPr="00B10FF8" w:rsidRDefault="0039669E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39669E" w:rsidRPr="00B10FF8" w:rsidRDefault="0039669E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Aronson, E. (2011). Mass Communication, Propaganda and Persuasion. In: The Social Animal. </w:t>
      </w:r>
      <w:r w:rsidR="003F4B59" w:rsidRPr="00B10FF8">
        <w:rPr>
          <w:rFonts w:ascii="Times New Roman" w:hAnsi="Times New Roman"/>
          <w:sz w:val="22"/>
          <w:szCs w:val="22"/>
          <w:lang w:val="en-US"/>
        </w:rPr>
        <w:t>Worth Publishers.</w:t>
      </w:r>
    </w:p>
    <w:p w:rsidR="003F4B59" w:rsidRPr="00B10FF8" w:rsidRDefault="0097325F">
      <w:pPr>
        <w:rPr>
          <w:rFonts w:ascii="Times New Roman" w:hAnsi="Times New Roman"/>
          <w:color w:val="222222"/>
          <w:sz w:val="22"/>
          <w:szCs w:val="22"/>
          <w:shd w:val="clear" w:color="auto" w:fill="FFFFFF"/>
          <w:lang w:val="en-US"/>
        </w:rPr>
      </w:pP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  <w:lang w:val="en-US"/>
        </w:rPr>
        <w:t>Gula, R. J. (2007). </w:t>
      </w:r>
      <w:r w:rsidRPr="00B10FF8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  <w:lang w:val="en-US"/>
        </w:rPr>
        <w:t>Nonsense: red herrings, straw men and sacred cows: how we abuse logic in our everyday language</w:t>
      </w: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  <w:lang w:val="en-US"/>
        </w:rPr>
        <w:t>. Axios Press.</w:t>
      </w:r>
    </w:p>
    <w:p w:rsidR="002A505E" w:rsidRPr="00B10FF8" w:rsidRDefault="002A505E">
      <w:pPr>
        <w:rPr>
          <w:rFonts w:ascii="Times New Roman" w:hAnsi="Times New Roman"/>
          <w:sz w:val="22"/>
          <w:szCs w:val="22"/>
          <w:lang w:val="en-US"/>
        </w:rPr>
      </w:pPr>
    </w:p>
    <w:p w:rsidR="00DD797B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7. </w:t>
      </w:r>
      <w:r w:rsidR="00DD797B" w:rsidRPr="00B10FF8">
        <w:rPr>
          <w:rFonts w:ascii="Times New Roman" w:hAnsi="Times New Roman"/>
          <w:b/>
          <w:i/>
          <w:sz w:val="22"/>
          <w:szCs w:val="22"/>
          <w:lang w:val="en-US"/>
        </w:rPr>
        <w:t>Decision-making</w:t>
      </w:r>
    </w:p>
    <w:p w:rsidR="00DD797B" w:rsidRPr="00B10FF8" w:rsidRDefault="00C0597C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Cognitive biases that affect</w:t>
      </w:r>
      <w:r w:rsidR="000F2173" w:rsidRPr="00B10FF8">
        <w:rPr>
          <w:rFonts w:ascii="Times New Roman" w:hAnsi="Times New Roman"/>
          <w:sz w:val="22"/>
          <w:szCs w:val="22"/>
          <w:lang w:val="en-US"/>
        </w:rPr>
        <w:t xml:space="preserve"> decisions. </w:t>
      </w:r>
      <w:r w:rsidRPr="00B10FF8">
        <w:rPr>
          <w:rFonts w:ascii="Times New Roman" w:hAnsi="Times New Roman"/>
          <w:sz w:val="22"/>
          <w:szCs w:val="22"/>
          <w:lang w:val="en-US"/>
        </w:rPr>
        <w:t xml:space="preserve">System I and system II: the difference between feeling and thinking. </w:t>
      </w:r>
    </w:p>
    <w:p w:rsidR="00DD797B" w:rsidRPr="00B10FF8" w:rsidRDefault="00DD797B">
      <w:pPr>
        <w:rPr>
          <w:rFonts w:ascii="Times New Roman" w:hAnsi="Times New Roman"/>
          <w:sz w:val="22"/>
          <w:szCs w:val="22"/>
          <w:lang w:val="en-US"/>
        </w:rPr>
      </w:pPr>
    </w:p>
    <w:p w:rsidR="00DD797B" w:rsidRPr="00B10FF8" w:rsidRDefault="00DD797B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  <w:r w:rsidRPr="00B10FF8">
        <w:rPr>
          <w:rFonts w:ascii="Times New Roman" w:hAnsi="Times New Roman"/>
          <w:i/>
          <w:sz w:val="22"/>
          <w:szCs w:val="22"/>
          <w:lang w:val="en-US"/>
        </w:rPr>
        <w:br/>
      </w:r>
      <w:r w:rsidRPr="00B10FF8">
        <w:rPr>
          <w:rFonts w:ascii="Times New Roman" w:hAnsi="Times New Roman"/>
          <w:sz w:val="22"/>
          <w:szCs w:val="22"/>
          <w:lang w:val="en-US"/>
        </w:rPr>
        <w:t>Kahneman, D. (2011). Thinking, fast and slow. Macmillan.</w:t>
      </w:r>
      <w:r w:rsidRPr="00B10FF8">
        <w:rPr>
          <w:rFonts w:ascii="Times New Roman" w:hAnsi="Times New Roman"/>
          <w:sz w:val="22"/>
          <w:szCs w:val="22"/>
          <w:lang w:val="en-US"/>
        </w:rPr>
        <w:br/>
        <w:t>Čavojová, V. et al. (2016). Rozum: návod na použitie. IRIS.</w:t>
      </w:r>
    </w:p>
    <w:p w:rsidR="00AF101F" w:rsidRPr="00B10FF8" w:rsidRDefault="00AF101F" w:rsidP="00AF101F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Ariely, D., &amp; Jones, S. (2010). The upside of irrationality (p. 352). New York: HarperCollins.</w:t>
      </w:r>
    </w:p>
    <w:p w:rsidR="00AF101F" w:rsidRPr="00B10FF8" w:rsidRDefault="00AF101F">
      <w:pPr>
        <w:rPr>
          <w:rFonts w:ascii="Times New Roman" w:hAnsi="Times New Roman"/>
          <w:sz w:val="22"/>
          <w:szCs w:val="22"/>
          <w:lang w:val="en-US"/>
        </w:rPr>
      </w:pPr>
    </w:p>
    <w:p w:rsidR="00C0597C" w:rsidRPr="00B10FF8" w:rsidRDefault="00C0597C">
      <w:pPr>
        <w:rPr>
          <w:rFonts w:ascii="Times New Roman" w:hAnsi="Times New Roman"/>
          <w:sz w:val="22"/>
          <w:szCs w:val="22"/>
          <w:lang w:val="en-US"/>
        </w:rPr>
      </w:pPr>
    </w:p>
    <w:p w:rsidR="00C0597C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8. </w:t>
      </w:r>
      <w:r w:rsidR="00C0597C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The science of critical thinking. </w:t>
      </w:r>
    </w:p>
    <w:p w:rsidR="00C0597C" w:rsidRPr="00B10FF8" w:rsidRDefault="00C0597C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What is scientific literacy and why you need it. </w:t>
      </w:r>
      <w:r w:rsidR="00BB0223" w:rsidRPr="00B10FF8">
        <w:rPr>
          <w:rFonts w:ascii="Times New Roman" w:hAnsi="Times New Roman"/>
          <w:sz w:val="22"/>
          <w:szCs w:val="22"/>
          <w:lang w:val="en-US"/>
        </w:rPr>
        <w:t xml:space="preserve">Components of critical thinking. </w:t>
      </w:r>
    </w:p>
    <w:p w:rsidR="00DD797B" w:rsidRPr="00B10FF8" w:rsidRDefault="00DD797B">
      <w:pPr>
        <w:rPr>
          <w:rFonts w:ascii="Times New Roman" w:hAnsi="Times New Roman"/>
          <w:sz w:val="22"/>
          <w:szCs w:val="22"/>
          <w:lang w:val="en-US"/>
        </w:rPr>
      </w:pPr>
    </w:p>
    <w:p w:rsidR="00BB0223" w:rsidRPr="00B10FF8" w:rsidRDefault="00BB0223" w:rsidP="00BB0223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>Readings:</w:t>
      </w:r>
      <w:r w:rsidR="006342CF" w:rsidRPr="00B10FF8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</w:p>
    <w:p w:rsidR="00AF101F" w:rsidRPr="00B10FF8" w:rsidRDefault="002A505E" w:rsidP="00BB0223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Lodge, J. M., O’Connor, E., Shaw, R., &amp; Burton, L. (2015). Applying cognitive science to critical thinking among higher education students. In The Palgrave Handbook of Critical Thinking in Higher Education (pp. 391-407). Palgrave Macmillan US.</w:t>
      </w:r>
    </w:p>
    <w:p w:rsidR="006342CF" w:rsidRPr="00B10FF8" w:rsidRDefault="006342CF" w:rsidP="00BB0223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Holmes, N. G., Wieman, C. E., &amp; Bonn, D. A. (2015). Teaching critical thinking. Proceedings of the National Academy of Sciences, 112(36), 11199-11204.</w:t>
      </w:r>
    </w:p>
    <w:p w:rsidR="00BB0223" w:rsidRPr="00B10FF8" w:rsidRDefault="00BB0223" w:rsidP="00BB0223">
      <w:pPr>
        <w:rPr>
          <w:rFonts w:ascii="Times New Roman" w:hAnsi="Times New Roman"/>
          <w:sz w:val="22"/>
          <w:szCs w:val="22"/>
          <w:lang w:val="en-US"/>
        </w:rPr>
      </w:pPr>
    </w:p>
    <w:p w:rsidR="00B10FF8" w:rsidRPr="00B10FF8" w:rsidRDefault="00026396" w:rsidP="00BB0223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9. </w:t>
      </w:r>
      <w:r w:rsidR="00B10FF8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Emotions. </w:t>
      </w:r>
    </w:p>
    <w:p w:rsidR="00B10FF8" w:rsidRPr="00B10FF8" w:rsidRDefault="00B10FF8" w:rsidP="00BB0223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The nature and function of emotions. Cultural universality (?) of basic emotional expressions. Emotional contagion, empathy, compassion. Emotional intelligence.</w:t>
      </w:r>
    </w:p>
    <w:p w:rsidR="00B10FF8" w:rsidRPr="00B10FF8" w:rsidRDefault="00B10FF8" w:rsidP="00BB0223">
      <w:pPr>
        <w:rPr>
          <w:rFonts w:ascii="Times New Roman" w:hAnsi="Times New Roman"/>
          <w:sz w:val="22"/>
          <w:szCs w:val="22"/>
          <w:lang w:val="en-US"/>
        </w:rPr>
      </w:pPr>
    </w:p>
    <w:p w:rsidR="00B10FF8" w:rsidRPr="00B10FF8" w:rsidRDefault="00B10FF8" w:rsidP="00BB0223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</w:p>
    <w:p w:rsidR="00B10FF8" w:rsidRPr="00B10FF8" w:rsidRDefault="00B10FF8" w:rsidP="00BB0223">
      <w:pPr>
        <w:rPr>
          <w:rFonts w:ascii="Times New Roman" w:hAnsi="Times New Roman"/>
          <w:color w:val="222222"/>
          <w:sz w:val="22"/>
          <w:szCs w:val="22"/>
          <w:shd w:val="clear" w:color="auto" w:fill="FFFFFF"/>
        </w:rPr>
      </w:pP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Bloom, P. (2017). </w:t>
      </w:r>
      <w:r w:rsidRPr="00B10FF8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</w:rPr>
        <w:t>Against empathy: The case for rational compassion</w:t>
      </w: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. Random House.</w:t>
      </w:r>
    </w:p>
    <w:p w:rsidR="00B10FF8" w:rsidRPr="00B10FF8" w:rsidRDefault="00B10FF8" w:rsidP="00BB0223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Barrett, L. F. (2017). </w:t>
      </w:r>
      <w:r w:rsidRPr="00B10FF8">
        <w:rPr>
          <w:rFonts w:ascii="Times New Roman" w:hAnsi="Times New Roman"/>
          <w:i/>
          <w:iCs/>
          <w:color w:val="222222"/>
          <w:sz w:val="22"/>
          <w:szCs w:val="22"/>
          <w:shd w:val="clear" w:color="auto" w:fill="FFFFFF"/>
        </w:rPr>
        <w:t>How emotions are made: The secret life of the brain</w:t>
      </w: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. Houghton Mifflin Harcourt.</w:t>
      </w:r>
    </w:p>
    <w:p w:rsidR="00BB0223" w:rsidRPr="00B10FF8" w:rsidRDefault="00BB0223">
      <w:pPr>
        <w:rPr>
          <w:rFonts w:ascii="Times New Roman" w:hAnsi="Times New Roman"/>
          <w:sz w:val="22"/>
          <w:szCs w:val="22"/>
          <w:lang w:val="en-US"/>
        </w:rPr>
      </w:pPr>
    </w:p>
    <w:p w:rsidR="007B2DC5" w:rsidRPr="00B10FF8" w:rsidRDefault="00026396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10. </w:t>
      </w:r>
      <w:r w:rsidR="007D3F69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Brain </w:t>
      </w: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(the </w:t>
      </w:r>
      <w:r w:rsidR="007D3F69" w:rsidRPr="00B10FF8">
        <w:rPr>
          <w:rFonts w:ascii="Times New Roman" w:hAnsi="Times New Roman"/>
          <w:b/>
          <w:i/>
          <w:sz w:val="22"/>
          <w:szCs w:val="22"/>
          <w:lang w:val="en-US"/>
        </w:rPr>
        <w:t>basics</w:t>
      </w:r>
      <w:r>
        <w:rPr>
          <w:rFonts w:ascii="Times New Roman" w:hAnsi="Times New Roman"/>
          <w:b/>
          <w:i/>
          <w:sz w:val="22"/>
          <w:szCs w:val="22"/>
          <w:lang w:val="en-US"/>
        </w:rPr>
        <w:t>)</w:t>
      </w:r>
      <w:r w:rsidR="00986C44"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 and social neuroscience.</w:t>
      </w:r>
      <w:r w:rsidR="007D3F69" w:rsidRPr="00B10FF8">
        <w:rPr>
          <w:rFonts w:ascii="Times New Roman" w:hAnsi="Times New Roman"/>
          <w:b/>
          <w:i/>
          <w:sz w:val="22"/>
          <w:szCs w:val="22"/>
          <w:lang w:val="en-US"/>
        </w:rPr>
        <w:br/>
      </w:r>
      <w:r w:rsidR="007D3F69" w:rsidRPr="00B10FF8">
        <w:rPr>
          <w:rFonts w:ascii="Times New Roman" w:hAnsi="Times New Roman"/>
          <w:sz w:val="22"/>
          <w:szCs w:val="22"/>
          <w:lang w:val="en-US"/>
        </w:rPr>
        <w:t xml:space="preserve">How does the brain work – neurons, synapses and networks. Dispelling myths: </w:t>
      </w:r>
      <w:r w:rsidR="00332795" w:rsidRPr="00B10FF8">
        <w:rPr>
          <w:rFonts w:ascii="Times New Roman" w:hAnsi="Times New Roman"/>
          <w:sz w:val="22"/>
          <w:szCs w:val="22"/>
          <w:lang w:val="en-US"/>
        </w:rPr>
        <w:t xml:space="preserve">are you a left- or a right-brain person, and should you even care? </w:t>
      </w:r>
      <w:r w:rsidR="00F73362" w:rsidRPr="00B10FF8">
        <w:rPr>
          <w:rFonts w:ascii="Times New Roman" w:hAnsi="Times New Roman"/>
          <w:sz w:val="22"/>
          <w:szCs w:val="22"/>
          <w:lang w:val="en-US"/>
        </w:rPr>
        <w:t xml:space="preserve">How do we learn and what is brain plasticity. </w:t>
      </w:r>
      <w:r w:rsidR="00986C44" w:rsidRPr="00B10FF8">
        <w:rPr>
          <w:rFonts w:ascii="Times New Roman" w:hAnsi="Times New Roman"/>
          <w:sz w:val="22"/>
          <w:szCs w:val="22"/>
          <w:lang w:val="en-US"/>
        </w:rPr>
        <w:t xml:space="preserve">Basics of social neuroscience. </w:t>
      </w:r>
    </w:p>
    <w:p w:rsidR="00F73362" w:rsidRPr="00B10FF8" w:rsidRDefault="00F73362">
      <w:pPr>
        <w:rPr>
          <w:rFonts w:ascii="Times New Roman" w:hAnsi="Times New Roman"/>
          <w:sz w:val="22"/>
          <w:szCs w:val="22"/>
          <w:lang w:val="en-US"/>
        </w:rPr>
      </w:pPr>
    </w:p>
    <w:p w:rsidR="00DD797B" w:rsidRPr="00B10FF8" w:rsidRDefault="00DD797B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Readings: </w:t>
      </w:r>
      <w:r w:rsidRPr="00B10FF8">
        <w:rPr>
          <w:rFonts w:ascii="Times New Roman" w:hAnsi="Times New Roman"/>
          <w:sz w:val="22"/>
          <w:szCs w:val="22"/>
          <w:lang w:val="en-US"/>
        </w:rPr>
        <w:t>to be determined</w:t>
      </w:r>
    </w:p>
    <w:p w:rsidR="000F2173" w:rsidRPr="00B10FF8" w:rsidRDefault="000F2173">
      <w:pPr>
        <w:rPr>
          <w:rFonts w:ascii="Times New Roman" w:hAnsi="Times New Roman"/>
          <w:sz w:val="22"/>
          <w:szCs w:val="22"/>
          <w:lang w:val="en-US"/>
        </w:rPr>
      </w:pPr>
    </w:p>
    <w:p w:rsidR="000F2173" w:rsidRPr="00B10FF8" w:rsidRDefault="00026396">
      <w:pPr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  <w:lang w:val="en-US"/>
        </w:rPr>
        <w:t xml:space="preserve">11. </w:t>
      </w:r>
      <w:bookmarkStart w:id="0" w:name="_GoBack"/>
      <w:bookmarkEnd w:id="0"/>
      <w:r w:rsidR="000F2173" w:rsidRPr="00B10FF8">
        <w:rPr>
          <w:rFonts w:ascii="Times New Roman" w:hAnsi="Times New Roman"/>
          <w:b/>
          <w:i/>
          <w:sz w:val="22"/>
          <w:szCs w:val="22"/>
          <w:lang w:val="en-US"/>
        </w:rPr>
        <w:t>Presentations of experiments</w:t>
      </w:r>
    </w:p>
    <w:p w:rsidR="000F2173" w:rsidRPr="00B10FF8" w:rsidRDefault="00C4131B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Students will present their experimental design and results in class (about 15 minutes each) + discussion.</w:t>
      </w:r>
    </w:p>
    <w:p w:rsidR="000F2173" w:rsidRPr="00B10FF8" w:rsidRDefault="000F2173">
      <w:pPr>
        <w:rPr>
          <w:rFonts w:ascii="Times New Roman" w:hAnsi="Times New Roman"/>
          <w:sz w:val="22"/>
          <w:szCs w:val="22"/>
          <w:lang w:val="en-US"/>
        </w:rPr>
      </w:pPr>
    </w:p>
    <w:p w:rsidR="000F2173" w:rsidRPr="00B10FF8" w:rsidRDefault="000F2173">
      <w:pPr>
        <w:rPr>
          <w:rFonts w:ascii="Times New Roman" w:hAnsi="Times New Roman"/>
          <w:sz w:val="22"/>
          <w:szCs w:val="22"/>
          <w:lang w:val="en-US"/>
        </w:rPr>
      </w:pPr>
    </w:p>
    <w:p w:rsidR="002A505E" w:rsidRPr="00B10FF8" w:rsidRDefault="002A505E">
      <w:pPr>
        <w:rPr>
          <w:rFonts w:ascii="Times New Roman" w:hAnsi="Times New Roman"/>
          <w:b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b/>
          <w:i/>
          <w:sz w:val="22"/>
          <w:szCs w:val="22"/>
          <w:lang w:val="en-US"/>
        </w:rPr>
        <w:t xml:space="preserve">Requirements: </w:t>
      </w:r>
    </w:p>
    <w:p w:rsidR="00D36A05" w:rsidRPr="00B10FF8" w:rsidRDefault="00D36A05">
      <w:pPr>
        <w:rPr>
          <w:rFonts w:ascii="Times New Roman" w:hAnsi="Times New Roman"/>
          <w:b/>
          <w:i/>
          <w:sz w:val="22"/>
          <w:szCs w:val="22"/>
          <w:lang w:val="en-US"/>
        </w:rPr>
      </w:pPr>
    </w:p>
    <w:p w:rsidR="002A505E" w:rsidRPr="00B10FF8" w:rsidRDefault="00A87758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Active attendance of lectures, readings, </w:t>
      </w:r>
      <w:r w:rsidR="00D36A05" w:rsidRPr="00B10FF8">
        <w:rPr>
          <w:rFonts w:ascii="Times New Roman" w:hAnsi="Times New Roman"/>
          <w:sz w:val="22"/>
          <w:szCs w:val="22"/>
          <w:lang w:val="en-US"/>
        </w:rPr>
        <w:t xml:space="preserve">designing and implementing a simple experiment of your own choice, and presenting the results in class. </w:t>
      </w:r>
    </w:p>
    <w:p w:rsidR="00A87758" w:rsidRPr="00B10FF8" w:rsidRDefault="00A87758">
      <w:pPr>
        <w:rPr>
          <w:rFonts w:ascii="Times New Roman" w:hAnsi="Times New Roman"/>
          <w:sz w:val="22"/>
          <w:szCs w:val="22"/>
          <w:lang w:val="en-US"/>
        </w:rPr>
      </w:pPr>
    </w:p>
    <w:p w:rsidR="000F2173" w:rsidRPr="00B10FF8" w:rsidRDefault="000F2173">
      <w:pPr>
        <w:rPr>
          <w:rFonts w:ascii="Times New Roman" w:hAnsi="Times New Roman"/>
          <w:sz w:val="22"/>
          <w:szCs w:val="22"/>
          <w:lang w:val="en-US"/>
        </w:rPr>
      </w:pPr>
    </w:p>
    <w:p w:rsidR="00C541F2" w:rsidRPr="00B10FF8" w:rsidRDefault="00C541F2">
      <w:pPr>
        <w:rPr>
          <w:rFonts w:ascii="Times New Roman" w:hAnsi="Times New Roman"/>
          <w:i/>
          <w:sz w:val="22"/>
          <w:szCs w:val="22"/>
          <w:lang w:val="en-US"/>
        </w:rPr>
      </w:pPr>
      <w:r w:rsidRPr="00B10FF8">
        <w:rPr>
          <w:rFonts w:ascii="Times New Roman" w:hAnsi="Times New Roman"/>
          <w:i/>
          <w:sz w:val="22"/>
          <w:szCs w:val="22"/>
          <w:lang w:val="en-US"/>
        </w:rPr>
        <w:t xml:space="preserve">General readings: </w:t>
      </w:r>
    </w:p>
    <w:p w:rsidR="00C541F2" w:rsidRPr="00B10FF8" w:rsidRDefault="00C541F2" w:rsidP="00C54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Social Psychology (4th Edition). Authors: Gilovich, Keltner, Chen &amp; Nisbett </w:t>
      </w:r>
    </w:p>
    <w:p w:rsidR="00C541F2" w:rsidRPr="00B10FF8" w:rsidRDefault="00C541F2" w:rsidP="00C54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lastRenderedPageBreak/>
        <w:t xml:space="preserve">Publisher: W. W. Norton &amp; Company, Inc. </w:t>
      </w:r>
    </w:p>
    <w:p w:rsidR="00C541F2" w:rsidRPr="00B10FF8" w:rsidRDefault="00C541F2" w:rsidP="00C54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</w:p>
    <w:p w:rsidR="00C541F2" w:rsidRPr="00B10FF8" w:rsidRDefault="00C541F2" w:rsidP="00C54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>The Social Animal (2011, 11th edition). Elliot Aronson. Worth Publishers.</w:t>
      </w:r>
    </w:p>
    <w:p w:rsidR="00383786" w:rsidRPr="00B10FF8" w:rsidRDefault="00383786" w:rsidP="00C54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</w:p>
    <w:p w:rsidR="00383786" w:rsidRPr="00B10FF8" w:rsidRDefault="00383786" w:rsidP="00383786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 xml:space="preserve">Enfield, N. J., &amp; Levinson, S. C. (2006). </w:t>
      </w:r>
      <w:r w:rsidRPr="00B10FF8">
        <w:rPr>
          <w:rFonts w:ascii="Times New Roman" w:hAnsi="Times New Roman"/>
          <w:i/>
          <w:color w:val="222222"/>
          <w:sz w:val="22"/>
          <w:szCs w:val="22"/>
          <w:shd w:val="clear" w:color="auto" w:fill="FFFFFF"/>
        </w:rPr>
        <w:t>Roots of human sociality</w:t>
      </w: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. </w:t>
      </w:r>
      <w:r w:rsidRPr="00B10FF8">
        <w:rPr>
          <w:rFonts w:ascii="Times New Roman" w:hAnsi="Times New Roman"/>
          <w:iCs/>
          <w:color w:val="222222"/>
          <w:sz w:val="22"/>
          <w:szCs w:val="22"/>
          <w:shd w:val="clear" w:color="auto" w:fill="FFFFFF"/>
        </w:rPr>
        <w:t>New York: Berg</w:t>
      </w:r>
      <w:r w:rsidRPr="00B10FF8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.</w:t>
      </w:r>
    </w:p>
    <w:p w:rsidR="00383786" w:rsidRPr="00B10FF8" w:rsidRDefault="00383786" w:rsidP="00C541F2">
      <w:pPr>
        <w:shd w:val="clear" w:color="auto" w:fill="FFFFFF"/>
        <w:rPr>
          <w:rFonts w:ascii="Times New Roman" w:hAnsi="Times New Roman"/>
          <w:sz w:val="22"/>
          <w:szCs w:val="22"/>
          <w:lang w:val="en-US"/>
        </w:rPr>
      </w:pPr>
    </w:p>
    <w:p w:rsidR="00C541F2" w:rsidRPr="00B10FF8" w:rsidRDefault="00C541F2">
      <w:pPr>
        <w:rPr>
          <w:rFonts w:ascii="Times New Roman" w:hAnsi="Times New Roman"/>
          <w:sz w:val="22"/>
          <w:szCs w:val="22"/>
          <w:lang w:val="en-US"/>
        </w:rPr>
      </w:pPr>
    </w:p>
    <w:p w:rsidR="000F2173" w:rsidRPr="00B10FF8" w:rsidRDefault="002A505E">
      <w:pPr>
        <w:rPr>
          <w:rFonts w:ascii="Times New Roman" w:hAnsi="Times New Roman"/>
          <w:sz w:val="22"/>
          <w:szCs w:val="22"/>
          <w:lang w:val="en-US"/>
        </w:rPr>
      </w:pPr>
      <w:r w:rsidRPr="00B10FF8">
        <w:rPr>
          <w:rFonts w:ascii="Times New Roman" w:hAnsi="Times New Roman"/>
          <w:sz w:val="22"/>
          <w:szCs w:val="22"/>
          <w:lang w:val="en-US"/>
        </w:rPr>
        <w:t xml:space="preserve">Reading list will be updated before the beginning of the semester. </w:t>
      </w:r>
      <w:r w:rsidRPr="00B10FF8">
        <w:rPr>
          <w:rFonts w:ascii="Times New Roman" w:hAnsi="Times New Roman"/>
          <w:sz w:val="22"/>
          <w:szCs w:val="22"/>
          <w:lang w:val="en-US"/>
        </w:rPr>
        <w:br/>
      </w:r>
    </w:p>
    <w:sectPr w:rsidR="000F2173" w:rsidRPr="00B10FF8" w:rsidSect="00282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compat/>
  <w:rsids>
    <w:rsidRoot w:val="0027012D"/>
    <w:rsid w:val="00026396"/>
    <w:rsid w:val="000431F2"/>
    <w:rsid w:val="000F2173"/>
    <w:rsid w:val="002031A7"/>
    <w:rsid w:val="00216C4E"/>
    <w:rsid w:val="0027012D"/>
    <w:rsid w:val="00282548"/>
    <w:rsid w:val="002A505E"/>
    <w:rsid w:val="00332795"/>
    <w:rsid w:val="00383786"/>
    <w:rsid w:val="0039669E"/>
    <w:rsid w:val="003A4715"/>
    <w:rsid w:val="003F4B59"/>
    <w:rsid w:val="00516458"/>
    <w:rsid w:val="005C69F9"/>
    <w:rsid w:val="006342CF"/>
    <w:rsid w:val="007B2DC5"/>
    <w:rsid w:val="007D3F69"/>
    <w:rsid w:val="00905ACE"/>
    <w:rsid w:val="00912617"/>
    <w:rsid w:val="009132CB"/>
    <w:rsid w:val="009400BF"/>
    <w:rsid w:val="0097325F"/>
    <w:rsid w:val="00986C44"/>
    <w:rsid w:val="009A79BB"/>
    <w:rsid w:val="009B6208"/>
    <w:rsid w:val="00A23839"/>
    <w:rsid w:val="00A44DA2"/>
    <w:rsid w:val="00A87758"/>
    <w:rsid w:val="00AF101F"/>
    <w:rsid w:val="00B10FF8"/>
    <w:rsid w:val="00B34780"/>
    <w:rsid w:val="00BB0223"/>
    <w:rsid w:val="00BE3A37"/>
    <w:rsid w:val="00C0597C"/>
    <w:rsid w:val="00C4131B"/>
    <w:rsid w:val="00C541F2"/>
    <w:rsid w:val="00CA28CC"/>
    <w:rsid w:val="00CF58EA"/>
    <w:rsid w:val="00D36A05"/>
    <w:rsid w:val="00D82262"/>
    <w:rsid w:val="00DB0E1C"/>
    <w:rsid w:val="00DD797B"/>
    <w:rsid w:val="00EE57C3"/>
    <w:rsid w:val="00F47512"/>
    <w:rsid w:val="00F7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2548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C69F9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outlineLvl w:val="4"/>
    </w:pPr>
    <w:rPr>
      <w:rFonts w:ascii="Cambria" w:eastAsia="Times New Roman" w:hAnsi="Cambria"/>
      <w:color w:val="365F91"/>
      <w:kern w:val="1"/>
      <w:u w:color="000000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5C69F9"/>
    <w:rPr>
      <w:rFonts w:ascii="Cambria" w:eastAsia="Times New Roman" w:hAnsi="Cambria"/>
      <w:color w:val="365F91"/>
      <w:kern w:val="1"/>
      <w:u w:color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5C69F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  <w:contextualSpacing/>
    </w:pPr>
    <w:rPr>
      <w:rFonts w:cs="Calibri"/>
      <w:color w:val="000000"/>
      <w:kern w:val="1"/>
      <w:sz w:val="22"/>
      <w:szCs w:val="22"/>
      <w:u w:color="000000"/>
      <w:bdr w:val="nil"/>
      <w:lang w:val="en-US"/>
    </w:rPr>
  </w:style>
  <w:style w:type="paragraph" w:styleId="NoSpacing">
    <w:name w:val="No Spacing"/>
    <w:uiPriority w:val="99"/>
    <w:qFormat/>
    <w:rsid w:val="002031A7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C69F9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outlineLvl w:val="4"/>
    </w:pPr>
    <w:rPr>
      <w:rFonts w:ascii="Cambria" w:eastAsia="Times New Roman" w:hAnsi="Cambria"/>
      <w:color w:val="365F91"/>
      <w:kern w:val="1"/>
      <w:u w:color="000000"/>
      <w:bdr w:val="nil"/>
      <w:lang w:val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"/>
    <w:rsid w:val="005C69F9"/>
    <w:rPr>
      <w:rFonts w:ascii="Cambria" w:eastAsia="Times New Roman" w:hAnsi="Cambria"/>
      <w:color w:val="365F91"/>
      <w:kern w:val="1"/>
      <w:u w:color="000000"/>
      <w:bdr w:val="nil"/>
      <w:lang w:val="en-US"/>
    </w:rPr>
  </w:style>
  <w:style w:type="paragraph" w:styleId="Odsekzoznamu">
    <w:name w:val="List Paragraph"/>
    <w:basedOn w:val="Normlny"/>
    <w:uiPriority w:val="34"/>
    <w:qFormat/>
    <w:rsid w:val="005C69F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  <w:contextualSpacing/>
    </w:pPr>
    <w:rPr>
      <w:rFonts w:cs="Calibri"/>
      <w:color w:val="000000"/>
      <w:kern w:val="1"/>
      <w:sz w:val="22"/>
      <w:szCs w:val="22"/>
      <w:u w:color="000000"/>
      <w:bdr w:val="nil"/>
      <w:lang w:val="en-US"/>
    </w:rPr>
  </w:style>
  <w:style w:type="paragraph" w:styleId="Bezriadkovania">
    <w:name w:val="No Spacing"/>
    <w:uiPriority w:val="99"/>
    <w:qFormat/>
    <w:rsid w:val="002031A7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Lucia</cp:lastModifiedBy>
  <cp:revision>2</cp:revision>
  <dcterms:created xsi:type="dcterms:W3CDTF">2017-12-19T08:45:00Z</dcterms:created>
  <dcterms:modified xsi:type="dcterms:W3CDTF">2017-12-19T08:45:00Z</dcterms:modified>
</cp:coreProperties>
</file>